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BF" w:rsidRDefault="006904BF" w:rsidP="006904BF">
      <w:pPr>
        <w:spacing w:after="0" w:line="240" w:lineRule="auto"/>
        <w:jc w:val="both"/>
        <w:rPr>
          <w:rStyle w:val="Pogrubienie"/>
          <w:rFonts w:asciiTheme="minorHAnsi" w:eastAsiaTheme="majorEastAsia" w:hAnsiTheme="minorHAnsi"/>
          <w:b w:val="0"/>
          <w:sz w:val="24"/>
          <w:szCs w:val="24"/>
          <w:u w:val="single"/>
        </w:rPr>
      </w:pPr>
      <w:r w:rsidRPr="006C1AC1">
        <w:rPr>
          <w:rStyle w:val="Pogrubienie"/>
          <w:rFonts w:asciiTheme="minorHAnsi" w:eastAsiaTheme="majorEastAsia" w:hAnsiTheme="minorHAnsi"/>
          <w:b w:val="0"/>
          <w:sz w:val="24"/>
          <w:szCs w:val="24"/>
          <w:u w:val="single"/>
        </w:rPr>
        <w:t>Ponowne Wykorzystywanie Informacji Publicznej</w:t>
      </w:r>
    </w:p>
    <w:p w:rsidR="006904BF" w:rsidRDefault="006904BF" w:rsidP="006904BF">
      <w:pPr>
        <w:spacing w:after="0" w:line="240" w:lineRule="auto"/>
        <w:jc w:val="both"/>
        <w:rPr>
          <w:rStyle w:val="Pogrubienie"/>
          <w:rFonts w:asciiTheme="minorHAnsi" w:eastAsiaTheme="majorEastAsia" w:hAnsiTheme="minorHAnsi"/>
          <w:b w:val="0"/>
          <w:sz w:val="24"/>
          <w:szCs w:val="24"/>
          <w:u w:val="single"/>
        </w:rPr>
      </w:pPr>
    </w:p>
    <w:p w:rsidR="006904BF" w:rsidRDefault="006904BF" w:rsidP="006904B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Zgodnie z art. 23a, ust. 1  ustawy </w:t>
      </w:r>
      <w:r w:rsidRPr="00225BF0">
        <w:rPr>
          <w:rFonts w:asciiTheme="minorHAnsi" w:hAnsiTheme="minorHAnsi"/>
          <w:sz w:val="24"/>
          <w:szCs w:val="24"/>
        </w:rPr>
        <w:t>z dnia 6 września 2001 r. o dostępie do informacji publicznej (Dz.U.</w:t>
      </w:r>
      <w:r>
        <w:rPr>
          <w:rFonts w:asciiTheme="minorHAnsi" w:hAnsiTheme="minorHAnsi"/>
          <w:sz w:val="24"/>
          <w:szCs w:val="24"/>
        </w:rPr>
        <w:t xml:space="preserve">2014.782 j.t.) </w:t>
      </w:r>
      <w:r w:rsidRPr="00225BF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</w:t>
      </w:r>
      <w:r w:rsidRPr="00373B4B">
        <w:rPr>
          <w:rFonts w:asciiTheme="minorHAnsi" w:eastAsia="Times New Roman" w:hAnsiTheme="minorHAnsi" w:cs="Times New Roman"/>
          <w:sz w:val="24"/>
          <w:szCs w:val="24"/>
          <w:lang w:eastAsia="pl-PL"/>
        </w:rPr>
        <w:t>ykorzystywanie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373B4B">
        <w:rPr>
          <w:rFonts w:asciiTheme="minorHAnsi" w:eastAsia="Times New Roman" w:hAnsiTheme="minorHAnsi" w:cs="Times New Roman"/>
          <w:sz w:val="24"/>
          <w:szCs w:val="24"/>
          <w:lang w:eastAsia="pl-PL"/>
        </w:rPr>
        <w:t>informacji publicznej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będącej w posiadaniu podmiotów publicznych, w celach komercyjnych lub niekomercyjnych, innych niż jej pierwotny cel wykorzystywania, dla którego informacja została wytworzona, stanowi </w:t>
      </w:r>
      <w:r w:rsidRPr="00CB3EF9"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ponowne wykorzystywanie informacji publicznej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:rsidR="006904BF" w:rsidRDefault="006904BF" w:rsidP="006904B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</w:p>
    <w:p w:rsidR="006904BF" w:rsidRPr="00CB3EF9" w:rsidRDefault="006904BF" w:rsidP="006904BF">
      <w:pPr>
        <w:pStyle w:val="Nagwek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B3EF9">
        <w:rPr>
          <w:rFonts w:asciiTheme="minorHAnsi" w:hAnsiTheme="minorHAnsi"/>
          <w:b w:val="0"/>
          <w:color w:val="auto"/>
          <w:sz w:val="24"/>
          <w:szCs w:val="24"/>
        </w:rPr>
        <w:t>Warunki ponownego wykorzystywania informacji publicznej:</w:t>
      </w:r>
    </w:p>
    <w:p w:rsidR="006904BF" w:rsidRPr="00225BF0" w:rsidRDefault="006904BF" w:rsidP="006904BF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5BF0">
        <w:rPr>
          <w:rFonts w:asciiTheme="minorHAnsi" w:hAnsiTheme="minorHAnsi"/>
        </w:rPr>
        <w:t xml:space="preserve">Podmiot ponownie wykorzystujący informację publiczną udostępnioną </w:t>
      </w:r>
      <w:r>
        <w:rPr>
          <w:rFonts w:asciiTheme="minorHAnsi" w:hAnsiTheme="minorHAnsi"/>
        </w:rPr>
        <w:t>przez Urząd Miejski w Grodzisku Mazowieckim</w:t>
      </w:r>
      <w:r w:rsidRPr="00225BF0">
        <w:rPr>
          <w:rFonts w:asciiTheme="minorHAnsi" w:hAnsiTheme="minorHAnsi"/>
        </w:rPr>
        <w:t xml:space="preserve"> jest zobowiązany w tym zakresie do podania:</w:t>
      </w:r>
      <w:r w:rsidRPr="00225BF0">
        <w:rPr>
          <w:rFonts w:asciiTheme="minorHAnsi" w:hAnsiTheme="minorHAnsi"/>
        </w:rPr>
        <w:br/>
      </w:r>
      <w:r>
        <w:rPr>
          <w:rFonts w:asciiTheme="minorHAnsi" w:hAnsiTheme="minorHAnsi"/>
        </w:rPr>
        <w:t>1)</w:t>
      </w:r>
      <w:r w:rsidRPr="00225BF0">
        <w:rPr>
          <w:rFonts w:asciiTheme="minorHAnsi" w:hAnsiTheme="minorHAnsi"/>
        </w:rPr>
        <w:t> źródła pozyskania, czas</w:t>
      </w:r>
      <w:r>
        <w:rPr>
          <w:rFonts w:asciiTheme="minorHAnsi" w:hAnsiTheme="minorHAnsi"/>
        </w:rPr>
        <w:t>u</w:t>
      </w:r>
      <w:r w:rsidRPr="00225BF0">
        <w:rPr>
          <w:rFonts w:asciiTheme="minorHAnsi" w:hAnsiTheme="minorHAnsi"/>
        </w:rPr>
        <w:t xml:space="preserve"> wytworzenia, udostępnienia, modyfikacji informacji;</w:t>
      </w:r>
      <w:r w:rsidRPr="00225BF0">
        <w:rPr>
          <w:rFonts w:asciiTheme="minorHAnsi" w:hAnsiTheme="minorHAnsi"/>
        </w:rPr>
        <w:br/>
      </w:r>
      <w:r>
        <w:rPr>
          <w:rFonts w:asciiTheme="minorHAnsi" w:hAnsiTheme="minorHAnsi"/>
        </w:rPr>
        <w:t>2</w:t>
      </w:r>
      <w:r w:rsidRPr="00225BF0">
        <w:rPr>
          <w:rFonts w:asciiTheme="minorHAnsi" w:hAnsiTheme="minorHAnsi"/>
        </w:rPr>
        <w:t>) czasu pozyskania informacji publicznej z Urzędu.</w:t>
      </w:r>
    </w:p>
    <w:p w:rsidR="006904BF" w:rsidRPr="00225BF0" w:rsidRDefault="006904BF" w:rsidP="006904BF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225BF0">
        <w:rPr>
          <w:rFonts w:asciiTheme="minorHAnsi" w:hAnsiTheme="minorHAnsi"/>
        </w:rPr>
        <w:t>) Jeżeli podmiot ponownie wykorzystujący informację publiczną dokonał jej przetworzenia, zobowiązany jest do opatrzenia przetworzonego materiału komentarzem zawierającym informację o wykorzystaniu pozyskanego z Urzędu materiału w zmienionej formie.</w:t>
      </w:r>
    </w:p>
    <w:p w:rsidR="006904BF" w:rsidRPr="00225BF0" w:rsidRDefault="006904BF" w:rsidP="006904BF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225BF0">
        <w:rPr>
          <w:rFonts w:asciiTheme="minorHAnsi" w:hAnsiTheme="minorHAnsi"/>
        </w:rPr>
        <w:t>) Urząd nie ponosi odpowiedzialności za rezultaty przetworzenia informacji publicznej ponownie wykorzystywanej.</w:t>
      </w:r>
    </w:p>
    <w:p w:rsidR="006904BF" w:rsidRPr="00225BF0" w:rsidRDefault="006904BF" w:rsidP="006904BF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225BF0">
        <w:rPr>
          <w:rFonts w:asciiTheme="minorHAnsi" w:hAnsiTheme="minorHAnsi"/>
        </w:rPr>
        <w:t>) Urząd nie ponosi odpowiedzialności za wykorzystywanie informacji publicznej będącej utworem w rozumieniu przepisów ustawy z dnia 4 lutego 1994 r. o prawie autorskim i prawach pokrewnych (Dz. U. z 2006 r. Nr 90, poz. 631 z</w:t>
      </w:r>
      <w:r>
        <w:rPr>
          <w:rFonts w:asciiTheme="minorHAnsi" w:hAnsiTheme="minorHAnsi"/>
        </w:rPr>
        <w:t>e</w:t>
      </w:r>
      <w:r w:rsidRPr="00225BF0">
        <w:rPr>
          <w:rFonts w:asciiTheme="minorHAnsi" w:hAnsiTheme="minorHAnsi"/>
        </w:rPr>
        <w:t xml:space="preserve"> zm.) lub bazą danych w rozumieniu przepisów ustawy z dnia 27 lipca 2001 r. o ochronie baz danych (Dz. U. Nr 128, poz. 1402 z</w:t>
      </w:r>
      <w:r>
        <w:rPr>
          <w:rFonts w:asciiTheme="minorHAnsi" w:hAnsiTheme="minorHAnsi"/>
        </w:rPr>
        <w:t>e</w:t>
      </w:r>
      <w:r w:rsidRPr="00225BF0">
        <w:rPr>
          <w:rFonts w:asciiTheme="minorHAnsi" w:hAnsiTheme="minorHAnsi"/>
        </w:rPr>
        <w:t xml:space="preserve"> zm.), przez podmiot ponownie wykorzystujący informację publiczną w zakresie przekraczającym uprawnienia do wykorzystania utworu lub bazy danych przysługujące Urzędowi, bądź wynikających z obowiązujących przepisów prawa.</w:t>
      </w:r>
    </w:p>
    <w:p w:rsidR="006904BF" w:rsidRPr="00225BF0" w:rsidRDefault="006904BF" w:rsidP="006904BF">
      <w:pPr>
        <w:pStyle w:val="NormalnyWeb"/>
        <w:spacing w:after="240" w:afterAutospacing="0"/>
        <w:rPr>
          <w:rFonts w:asciiTheme="minorHAnsi" w:hAnsiTheme="minorHAnsi"/>
        </w:rPr>
      </w:pPr>
      <w:r w:rsidRPr="00225BF0">
        <w:rPr>
          <w:rFonts w:asciiTheme="minorHAnsi" w:hAnsiTheme="minorHAnsi"/>
        </w:rPr>
        <w:t>Zgodnie z art. 23c ustawy z dnia 6 września 2001 r. o dostępie do informacji publicznej za udostępnienie informacji publicznej w celu ponownego wykorzystywania może zostać nałożona opłata jeżeli przygotowanie informacji w sposób wskazany we wniosku wymaga poniesienia dodatkowych kosztów.</w:t>
      </w:r>
    </w:p>
    <w:p w:rsidR="006904BF" w:rsidRPr="00225BF0" w:rsidRDefault="006904BF" w:rsidP="006904BF">
      <w:pPr>
        <w:pStyle w:val="Nagwek3"/>
        <w:rPr>
          <w:rFonts w:asciiTheme="minorHAnsi" w:hAnsiTheme="minorHAnsi"/>
          <w:sz w:val="24"/>
          <w:szCs w:val="24"/>
        </w:rPr>
      </w:pPr>
    </w:p>
    <w:p w:rsidR="006904BF" w:rsidRPr="00AE70CE" w:rsidRDefault="006904BF" w:rsidP="006904BF">
      <w:pPr>
        <w:rPr>
          <w:rFonts w:asciiTheme="minorHAnsi" w:hAnsiTheme="minorHAnsi"/>
          <w:color w:val="0070C0"/>
        </w:rPr>
      </w:pPr>
      <w:r w:rsidRPr="00AE70CE">
        <w:rPr>
          <w:rStyle w:val="Pogrubienie"/>
          <w:rFonts w:asciiTheme="minorHAnsi" w:eastAsiaTheme="majorEastAsia" w:hAnsiTheme="minorHAnsi"/>
          <w:color w:val="0070C0"/>
        </w:rPr>
        <w:t xml:space="preserve">Wzór wniosku o ponowne wykorzystywanie informacji publicznej </w:t>
      </w:r>
    </w:p>
    <w:p w:rsidR="006904BF" w:rsidRPr="00225BF0" w:rsidRDefault="006904BF" w:rsidP="006904BF">
      <w:pPr>
        <w:rPr>
          <w:rFonts w:asciiTheme="minorHAnsi" w:hAnsiTheme="minorHAnsi"/>
          <w:sz w:val="24"/>
          <w:szCs w:val="24"/>
        </w:rPr>
      </w:pPr>
    </w:p>
    <w:p w:rsidR="00EE45FF" w:rsidRDefault="00EE45FF">
      <w:bookmarkStart w:id="0" w:name="_GoBack"/>
      <w:bookmarkEnd w:id="0"/>
    </w:p>
    <w:sectPr w:rsidR="00EE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BF"/>
    <w:rsid w:val="00492D55"/>
    <w:rsid w:val="006904BF"/>
    <w:rsid w:val="00E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4BF"/>
    <w:rPr>
      <w:rFonts w:ascii="Calibri" w:eastAsia="Calibri" w:hAnsi="Calibri"/>
    </w:rPr>
  </w:style>
  <w:style w:type="paragraph" w:styleId="Nagwek3">
    <w:name w:val="heading 3"/>
    <w:aliases w:val="Znak Znak Znak,Znak Znak Znak Znak"/>
    <w:basedOn w:val="Normalny"/>
    <w:next w:val="Normalny"/>
    <w:link w:val="Nagwek3Znak"/>
    <w:semiHidden/>
    <w:unhideWhenUsed/>
    <w:qFormat/>
    <w:rsid w:val="006904BF"/>
    <w:pPr>
      <w:keepNext/>
      <w:spacing w:before="240" w:after="60" w:line="240" w:lineRule="auto"/>
      <w:outlineLvl w:val="2"/>
    </w:pPr>
    <w:rPr>
      <w:rFonts w:ascii="Arial" w:eastAsia="MS Mincho" w:hAnsi="Arial" w:cs="Arial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04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Znak Znak Znak Znak1,Znak Znak Znak Znak Znak"/>
    <w:basedOn w:val="Domylnaczcionkaakapitu"/>
    <w:link w:val="Nagwek3"/>
    <w:semiHidden/>
    <w:rsid w:val="006904BF"/>
    <w:rPr>
      <w:rFonts w:ascii="Arial" w:eastAsia="MS Mincho" w:hAnsi="Arial" w:cs="Arial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04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uiPriority w:val="22"/>
    <w:qFormat/>
    <w:rsid w:val="006904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4BF"/>
    <w:rPr>
      <w:rFonts w:ascii="Calibri" w:eastAsia="Calibri" w:hAnsi="Calibri"/>
    </w:rPr>
  </w:style>
  <w:style w:type="paragraph" w:styleId="Nagwek3">
    <w:name w:val="heading 3"/>
    <w:aliases w:val="Znak Znak Znak,Znak Znak Znak Znak"/>
    <w:basedOn w:val="Normalny"/>
    <w:next w:val="Normalny"/>
    <w:link w:val="Nagwek3Znak"/>
    <w:semiHidden/>
    <w:unhideWhenUsed/>
    <w:qFormat/>
    <w:rsid w:val="006904BF"/>
    <w:pPr>
      <w:keepNext/>
      <w:spacing w:before="240" w:after="60" w:line="240" w:lineRule="auto"/>
      <w:outlineLvl w:val="2"/>
    </w:pPr>
    <w:rPr>
      <w:rFonts w:ascii="Arial" w:eastAsia="MS Mincho" w:hAnsi="Arial" w:cs="Arial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04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Znak Znak Znak Znak1,Znak Znak Znak Znak Znak"/>
    <w:basedOn w:val="Domylnaczcionkaakapitu"/>
    <w:link w:val="Nagwek3"/>
    <w:semiHidden/>
    <w:rsid w:val="006904BF"/>
    <w:rPr>
      <w:rFonts w:ascii="Arial" w:eastAsia="MS Mincho" w:hAnsi="Arial" w:cs="Arial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04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uiPriority w:val="22"/>
    <w:qFormat/>
    <w:rsid w:val="006904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Mirgos</dc:creator>
  <cp:lastModifiedBy>Jacek Mirgos</cp:lastModifiedBy>
  <cp:revision>2</cp:revision>
  <dcterms:created xsi:type="dcterms:W3CDTF">2015-11-12T09:29:00Z</dcterms:created>
  <dcterms:modified xsi:type="dcterms:W3CDTF">2015-11-12T09:29:00Z</dcterms:modified>
</cp:coreProperties>
</file>